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4" w:rsidRDefault="00D43A58" w:rsidP="00D43A5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แนวทางการประเมินความเสี่ยงการทุจริต</w:t>
      </w:r>
    </w:p>
    <w:p w:rsidR="00D43A58" w:rsidRDefault="00D43A58" w:rsidP="00D43A58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โรงเรียนบ้านท่าเกษม</w:t>
      </w: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  <w:r w:rsidRPr="00D43A58">
        <w:rPr>
          <w:rFonts w:asciiTheme="majorBidi" w:hAnsiTheme="majorBidi" w:cstheme="majorBidi" w:hint="cs"/>
          <w:sz w:val="60"/>
          <w:szCs w:val="60"/>
          <w:cs/>
        </w:rPr>
        <w:t>สำนักงานเขตพื้นที่กรศึกษาประถมศึกษาสระแก้ว</w:t>
      </w:r>
      <w:r>
        <w:rPr>
          <w:rFonts w:asciiTheme="majorBidi" w:hAnsiTheme="majorBidi" w:cstheme="majorBidi"/>
          <w:sz w:val="60"/>
          <w:szCs w:val="60"/>
        </w:rPr>
        <w:t xml:space="preserve">  </w:t>
      </w:r>
      <w:r>
        <w:rPr>
          <w:rFonts w:asciiTheme="majorBidi" w:hAnsiTheme="majorBidi" w:cstheme="majorBidi" w:hint="cs"/>
          <w:sz w:val="60"/>
          <w:szCs w:val="60"/>
          <w:cs/>
        </w:rPr>
        <w:t xml:space="preserve"> เขต  </w:t>
      </w:r>
      <w:r>
        <w:rPr>
          <w:rFonts w:asciiTheme="majorBidi" w:hAnsiTheme="majorBidi" w:cstheme="majorBidi"/>
          <w:sz w:val="60"/>
          <w:szCs w:val="60"/>
        </w:rPr>
        <w:t>1</w:t>
      </w: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  <w:r>
        <w:rPr>
          <w:rFonts w:asciiTheme="majorBidi" w:hAnsiTheme="majorBidi" w:cstheme="majorBidi" w:hint="cs"/>
          <w:sz w:val="60"/>
          <w:szCs w:val="60"/>
          <w:cs/>
        </w:rPr>
        <w:t xml:space="preserve">ประจำปีงบประมาณ  พ.ศ. </w:t>
      </w:r>
      <w:r>
        <w:rPr>
          <w:rFonts w:asciiTheme="majorBidi" w:hAnsiTheme="majorBidi" w:cstheme="majorBidi"/>
          <w:sz w:val="60"/>
          <w:szCs w:val="60"/>
        </w:rPr>
        <w:t>2563</w:t>
      </w: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43A5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D43A58" w:rsidRDefault="00D43A58" w:rsidP="00D43A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EA1783">
        <w:rPr>
          <w:rFonts w:asciiTheme="majorBidi" w:hAnsiTheme="majorBidi" w:cstheme="majorBidi" w:hint="cs"/>
          <w:sz w:val="32"/>
          <w:szCs w:val="32"/>
          <w:cs/>
        </w:rPr>
        <w:t>เหตุการณ์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ความเสี่ยงด้านการทุจริตเกิดขึ้นแล้วมีผลกระทบทางลบ  ซึ่งมีปัญหามาจากสาเหตุต่างๆ  ที่ค้นหาต้นตอสาเหตุได้ยาก  ความเสี่ยงจึงจำเป็นต้องคิดล่วงหน้าเสมอ  การป้องกันการทุจริต  คือการแก้ไขปัญหาการทุจริตที่ยั่งยืน  ซึ่งเป็นหน้าที่ความรับผิดชอบของส่วนราชการ</w:t>
      </w:r>
      <w:r w:rsidR="005B311E">
        <w:rPr>
          <w:rFonts w:asciiTheme="majorBidi" w:hAnsiTheme="majorBidi" w:cstheme="majorBidi" w:hint="cs"/>
          <w:sz w:val="32"/>
          <w:szCs w:val="32"/>
          <w:cs/>
        </w:rPr>
        <w:t>ของทุกองค์กรที่ร่วมต่อต้านการทุจริตทุกรูปแบบ  ดังนั้นโรงเรียนบ้านท่าเกษม  จึงได้จัดทำขั้นตอนการประเมินคามเสี่ยงการทุจริต  เพื่อเป็นแนวทางในการบริหารจัดการความเสี่ยงของการดำเนินงานที่อาจก่อให้เกิดการทุจริตซึ่งเป็นมาตราการป้องกันการทุจริตต่อไป</w:t>
      </w: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โรงเรียนบ้านท่าเกษม</w:t>
      </w: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D43A58">
      <w:pPr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สารบัญ</w:t>
      </w:r>
    </w:p>
    <w:p w:rsidR="005B311E" w:rsidRDefault="005B311E" w:rsidP="005B311E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5B311E">
        <w:rPr>
          <w:rFonts w:asciiTheme="majorBidi" w:hAnsiTheme="majorBidi" w:cstheme="majorBidi" w:hint="cs"/>
          <w:sz w:val="32"/>
          <w:szCs w:val="32"/>
          <w:cs/>
        </w:rPr>
        <w:t>หน้า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คำนำ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สารบัญ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ความหมายของความเสี่ยง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1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ขั้นตอนการประเมินความเสี่ยงการทุจริต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 </w:t>
      </w:r>
      <w:r>
        <w:rPr>
          <w:rFonts w:asciiTheme="majorBidi" w:hAnsiTheme="majorBidi" w:cstheme="majorBidi"/>
          <w:sz w:val="32"/>
          <w:szCs w:val="32"/>
        </w:rPr>
        <w:t xml:space="preserve">3  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การดำเนินการเพื่อจัดการความเสี่ยง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ภาคผนวก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A00F6D" w:rsidP="005B311E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</w:t>
      </w:r>
    </w:p>
    <w:p w:rsidR="00A00F6D" w:rsidRPr="00C0261D" w:rsidRDefault="00A00F6D" w:rsidP="00C0261D">
      <w:pPr>
        <w:spacing w:after="0"/>
        <w:jc w:val="center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ความหมายของความเสี่ยง</w:t>
      </w:r>
    </w:p>
    <w:p w:rsidR="005B311E" w:rsidRDefault="00A00F6D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ความเสี่ยง  (</w:t>
      </w:r>
      <w:r w:rsidR="00232F47">
        <w:rPr>
          <w:rFonts w:asciiTheme="majorBidi" w:hAnsiTheme="majorBidi" w:cstheme="majorBidi"/>
          <w:sz w:val="32"/>
          <w:szCs w:val="32"/>
        </w:rPr>
        <w:t>Risk)</w:t>
      </w:r>
    </w:p>
    <w:p w:rsidR="006131E4" w:rsidRDefault="00232F47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ความเสี่ยงคือโอกาสที่จะเกิดความผิดพลาด ความเสียหาย การรั่วไหล ความสูญเปล่า หรือเหตุการณ์ที่ไม่พึงประสงค์ หรือการกระทำใดๆ ที่อาจเกิดขึ้นภายใต้สถานการณ์ที่ไม่แน่นอน ซึ่งอาจเกิดขึ้นในอนาคตและมีผลกระทบหรือทำให้การดำเนินงานไม่ประสบความสำเร็จตามวัตถุประสงค์และเป้าหมายขององค์กร ทั้งในด้านยุทธศาสตร์ การปฏิบัติงาน การเงินและการบริหาร</w:t>
      </w:r>
    </w:p>
    <w:p w:rsidR="00232F47" w:rsidRDefault="00232F47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C30B" wp14:editId="52D83D5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157481</wp:posOffset>
                </wp:positionV>
                <wp:extent cx="50482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47" w:rsidRDefault="00232F47">
                            <w:r>
                              <w:rPr>
                                <w:rFonts w:hint="cs"/>
                                <w:cs/>
                              </w:rPr>
                              <w:t>เคยเกิดแล้ว มีประวัติอยู่แล้วว่าทุจริตทำอย่างไรจะไม่ให้เกิดซ้ำอีก ข้อบ่งชี้บางเรื่อง น่าสงสัยมีการทุจริตทำอย่างไรจะตรวจพบตั้งแต่แรก รู้ทั้งรู้ว่า</w:t>
                            </w:r>
                            <w:r w:rsidR="00BB1D5A">
                              <w:rPr>
                                <w:rFonts w:hint="cs"/>
                                <w:cs/>
                              </w:rPr>
                              <w:t>ทำไปเสี่ยงต่อการทุจริตจะมีมาตรการป้องกันอย่างไร พยากรณ์เหตุการณ์</w:t>
                            </w:r>
                            <w:r w:rsidR="00D81FD5">
                              <w:rPr>
                                <w:rFonts w:hint="cs"/>
                                <w:cs/>
                              </w:rPr>
                              <w:t>ล่วงหน้าโอกาสเกิดความเสี่ยงการทุจริต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C3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12.4pt;width:397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KdjgIAALIFAAAOAAAAZHJzL2Uyb0RvYy54bWysVE1PGzEQvVfqf7B8L5vQQNOIDUpBVJUQ&#10;oELF2fHaZIXX49pOsumv77N3E8LHhaqX3bHnzdfzzJycto1hK+VDTbbkw4MBZ8pKqmr7UPJfdxef&#10;xpyFKGwlDFlV8o0K/HT68cPJ2k3UIS3IVMozOLFhsnYlX8ToJkUR5EI1IhyQUxZKTb4REUf/UFRe&#10;rOG9McXhYHBcrMlXzpNUIeD2vFPyafavtZLxWuugIjMlR24xf33+ztO3mJ6IyYMXblHLPg3xD1k0&#10;orYIunN1LqJgS1+/ctXU0lMgHQ8kNQVpXUuVa0A1w8GLam4XwqlcC8gJbkdT+H9u5dXqxrO6wttx&#10;ZkWDJ7pTbWTfqGXDxM7ahQlAtw6w2OI6Ifv7gMtUdKt9k/4oh0EPnjc7bpMzicujwWh8eASVhG58&#10;9CXJcFM8WTsf4ndFDUtCyT3eLlMqVpchdtAtJAULZOrqojYmH1K/qDPj2UrgpU3MOcL5M5SxbF3y&#10;488I/cpDcr2znxshH/v09jzAn7HJUuXO6tNKDHVMZClujEoYY38qDWYzIW/kKKRUdpdnRieURkXv&#10;MezxT1m9x7irAxY5Mtm4M25qS75j6Tm11eOWWt3h8YZ7dScxtvO275A5VRs0jqdu8IKTFzWIvhQh&#10;3giPSUNDYHvEa3y0IbwO9RJnC/J/3rpPeAwAtJytMbklD7+XwivOzA+L0fg6HI3SqOfDCJ2Gg9/X&#10;zPc1dtmcEVoG7Y/sspjw0WxF7am5x5KZpahQCSsRu+RxK57Fbp9gSUk1m2UQhtuJeGlvnUyuE72p&#10;we7ae+Fd3+ARo3FF2xkXkxd93mGTpaXZMpKu8xAkgjtWe+KxGPIY9UssbZ79c0Y9rdrpXwAAAP//&#10;AwBQSwMEFAAGAAgAAAAhAKwoLMTbAAAACgEAAA8AAABkcnMvZG93bnJldi54bWxMj8FOwzAQRO9I&#10;/IO1lbhRuxVFSYhTASpcONEiztvYtS1iO7LdNPw9ywmOszOafdNuZz+wSafsYpCwWgpgOvRRuWAk&#10;fBxebitguWBQOMSgJXzrDNvu+qrFRsVLeNfTvhhGJSE3KMGWMjac595qj3kZRx3IO8XksZBMhquE&#10;Fyr3A18Lcc89ukAfLI762er+a3/2EnZPpjZ9hcnuKuXcNH+e3syrlDeL+fEBWNFz+QvDLz6hQ0dM&#10;x3gOKrOBtNjQliJhfUcTKFALQYcjOZu6At61/P+E7gcAAP//AwBQSwECLQAUAAYACAAAACEAtoM4&#10;kv4AAADhAQAAEwAAAAAAAAAAAAAAAAAAAAAAW0NvbnRlbnRfVHlwZXNdLnhtbFBLAQItABQABgAI&#10;AAAAIQA4/SH/1gAAAJQBAAALAAAAAAAAAAAAAAAAAC8BAABfcmVscy8ucmVsc1BLAQItABQABgAI&#10;AAAAIQBMVpKdjgIAALIFAAAOAAAAAAAAAAAAAAAAAC4CAABkcnMvZTJvRG9jLnhtbFBLAQItABQA&#10;BgAIAAAAIQCsKCzE2wAAAAoBAAAPAAAAAAAAAAAAAAAAAOgEAABkcnMvZG93bnJldi54bWxQSwUG&#10;AAAAAAQABADzAAAA8AUAAAAA&#10;" fillcolor="white [3201]" strokeweight=".5pt">
                <v:textbox>
                  <w:txbxContent>
                    <w:p w:rsidR="00232F47" w:rsidRDefault="00232F47">
                      <w:r>
                        <w:rPr>
                          <w:rFonts w:hint="cs"/>
                          <w:cs/>
                        </w:rPr>
                        <w:t>เคยเกิดแล้ว มีประวัติอยู่แล้วว่าทุจริตทำอย่างไรจะไม่ให้เกิดซ้ำอีก ข้อบ่งชี้บางเรื่อง น่าสงสัยมีการทุจริตทำอย่างไรจะตรวจพบตั้งแต่แรก รู้ทั้งรู้ว่า</w:t>
                      </w:r>
                      <w:r w:rsidR="00BB1D5A">
                        <w:rPr>
                          <w:rFonts w:hint="cs"/>
                          <w:cs/>
                        </w:rPr>
                        <w:t>ทำไปเสี่ยงต่อการทุจริตจะมีมาตรการป้องกันอย่างไร พยากรณ์เหตุการณ์</w:t>
                      </w:r>
                      <w:r w:rsidR="00D81FD5">
                        <w:rPr>
                          <w:rFonts w:hint="cs"/>
                          <w:cs/>
                        </w:rPr>
                        <w:t>ล่วงหน้าโอกาสเกิดความเสี่ยงการทุจริต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32F47" w:rsidRDefault="00232F47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ความเสี่ยง</w:t>
      </w:r>
    </w:p>
    <w:p w:rsidR="00232F47" w:rsidRDefault="00232F47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B3758" w:rsidRDefault="00CB3758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Default="00D81FD5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ปัญหา/วิกฤติต่างกับความเสี่ยง</w:t>
      </w:r>
    </w:p>
    <w:p w:rsidR="00C0261D" w:rsidRDefault="00D81FD5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ปัญหา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ไม่มี ไม่เคย (ระเบียบ กฎหมาย เป็นอุปสรรค์ ไม่ทันสมัยหรือไม่มีกฎหมายรองรับ/ระบบ</w:t>
      </w:r>
      <w:r>
        <w:rPr>
          <w:rFonts w:asciiTheme="majorBidi" w:hAnsiTheme="majorBidi" w:cstheme="majorBidi"/>
          <w:sz w:val="32"/>
          <w:szCs w:val="32"/>
        </w:rPr>
        <w:t>IT</w:t>
      </w:r>
      <w:r>
        <w:rPr>
          <w:rFonts w:asciiTheme="majorBidi" w:hAnsiTheme="majorBidi" w:cstheme="majorBidi" w:hint="cs"/>
          <w:sz w:val="32"/>
          <w:szCs w:val="32"/>
          <w:cs/>
        </w:rPr>
        <w:t>ไม่ทันสมัย/เจ้าหน้าที่ขาดความรู้ ความเข้าใจ)</w:t>
      </w:r>
      <w:r w:rsidR="00C0261D">
        <w:rPr>
          <w:rFonts w:asciiTheme="majorBidi" w:hAnsiTheme="majorBidi" w:cstheme="majorBidi" w:hint="cs"/>
          <w:sz w:val="32"/>
          <w:szCs w:val="32"/>
          <w:cs/>
        </w:rPr>
        <w:t xml:space="preserve"> อัตรากำลังงบประมาณไม่เพียงพอในปัจจุบัน</w:t>
      </w:r>
    </w:p>
    <w:p w:rsidR="00CB3758" w:rsidRDefault="00CB3758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0261D" w:rsidRDefault="00C0261D" w:rsidP="005B311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ปัญหาอนาคต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ตวามเสี่ยง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วิกฤติ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สิ่งที่คาดไม่ถึง </w:t>
      </w:r>
      <w:r>
        <w:rPr>
          <w:rFonts w:asciiTheme="majorBidi" w:hAnsiTheme="majorBidi" w:cstheme="majorBidi"/>
          <w:sz w:val="32"/>
          <w:szCs w:val="32"/>
        </w:rPr>
        <w:t>UNPLAN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เกิดแล้วต้องแก้ไขฟื้นฟู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ความเสี่ยง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เหตุการณ์ </w:t>
      </w:r>
      <w:r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ที่มีโอกาสเกิดต้องทำการ </w:t>
      </w:r>
      <w:r>
        <w:rPr>
          <w:rFonts w:asciiTheme="majorBidi" w:hAnsiTheme="majorBidi" w:cstheme="majorBidi"/>
          <w:sz w:val="32"/>
          <w:szCs w:val="32"/>
        </w:rPr>
        <w:t>Control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+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โอกาสในการพัฒนากลยุทธ์</w:t>
      </w:r>
    </w:p>
    <w:p w:rsidR="00CB3758" w:rsidRDefault="00CB3758" w:rsidP="00C0261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0261D" w:rsidRDefault="00C0261D" w:rsidP="00C0261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ปัญหา/ไม่ใช่ความเสี่ยง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ความรู้ความเข้าใจใน พ.ร.บ. จัดซื้อจัดจ้าง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ขาดคุณธรรมจริยธรรม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ขาดความหลาหลายในการตรวจสอบ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ขาดเจ้าหน้าที่ตรวจสอบภายใน</w:t>
      </w:r>
    </w:p>
    <w:p w:rsidR="00C0261D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ระเบียบ กฎหมายมีช่องว่าง</w:t>
      </w:r>
    </w:p>
    <w:p w:rsidR="00CB3758" w:rsidRPr="00CB3758" w:rsidRDefault="00C0261D" w:rsidP="00C0261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การได้ค่าตอบแทนไม่เหมาะสม</w:t>
      </w:r>
    </w:p>
    <w:p w:rsidR="00C0261D" w:rsidRDefault="00C0261D" w:rsidP="00C0261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ประเภทความเสี่ยงการทุจริตแบ่งเป็น ๓ ด้าน </w:t>
      </w:r>
      <w:r>
        <w:rPr>
          <w:rFonts w:asciiTheme="majorBidi" w:hAnsiTheme="majorBidi" w:cstheme="majorBidi"/>
          <w:sz w:val="32"/>
          <w:szCs w:val="32"/>
        </w:rPr>
        <w:t>(</w:t>
      </w:r>
      <w:r w:rsidR="006131E4">
        <w:rPr>
          <w:rFonts w:asciiTheme="majorBidi" w:hAnsiTheme="majorBidi" w:cstheme="majorBidi"/>
          <w:sz w:val="32"/>
          <w:szCs w:val="32"/>
        </w:rPr>
        <w:t>Function Based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6131E4" w:rsidRDefault="006131E4" w:rsidP="00C0261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๑.ความเสี่ยงการทุจริตที่เกี่ยวข้องกับการพิจารณาอนุมัติอนุญาตตาม พ.ร.บ. อำนวยความสะดวกในการพิจารณาอนุญาตของทางราชการ พ.ศ.๒๕๕๘</w:t>
      </w:r>
    </w:p>
    <w:p w:rsidR="006131E4" w:rsidRDefault="006131E4" w:rsidP="00C0261D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๒.ความเสี่ยงการทุจริตในความโปร่งใสของการใช้อำนาจและตำแหน่งหน้าที่</w:t>
      </w:r>
    </w:p>
    <w:p w:rsidR="006131E4" w:rsidRDefault="006131E4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๓.</w:t>
      </w:r>
      <w:r>
        <w:rPr>
          <w:rFonts w:asciiTheme="majorBidi" w:hAnsiTheme="majorBidi" w:cs="Angsana New"/>
          <w:sz w:val="32"/>
          <w:szCs w:val="32"/>
          <w:cs/>
        </w:rPr>
        <w:t>ความเสี่ยงการทุ</w:t>
      </w:r>
      <w:r w:rsidRPr="006131E4">
        <w:rPr>
          <w:rFonts w:asciiTheme="majorBidi" w:hAnsiTheme="majorBidi" w:cs="Angsana New"/>
          <w:sz w:val="32"/>
          <w:szCs w:val="32"/>
          <w:cs/>
        </w:rPr>
        <w:t>จริตในความโปร่งใส</w:t>
      </w:r>
      <w:r>
        <w:rPr>
          <w:rFonts w:asciiTheme="majorBidi" w:hAnsiTheme="majorBidi" w:cs="Angsana New" w:hint="cs"/>
          <w:sz w:val="32"/>
          <w:szCs w:val="32"/>
          <w:cs/>
        </w:rPr>
        <w:t>ของ</w:t>
      </w:r>
      <w:r w:rsidRPr="006131E4">
        <w:rPr>
          <w:rFonts w:asciiTheme="majorBidi" w:hAnsiTheme="majorBidi" w:cs="Angsana New"/>
          <w:sz w:val="32"/>
          <w:szCs w:val="32"/>
          <w:cs/>
        </w:rPr>
        <w:t>การใช้</w:t>
      </w:r>
      <w:r>
        <w:rPr>
          <w:rFonts w:asciiTheme="majorBidi" w:hAnsiTheme="majorBidi" w:cs="Angsana New" w:hint="cs"/>
          <w:sz w:val="32"/>
          <w:szCs w:val="32"/>
          <w:cs/>
        </w:rPr>
        <w:t>จ่ายงบประมาณและการบริหารจัดการ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ขั้นตอนการประเมินความเสี่ยงการทุจริต มี๙ ขั้นตอนดังนี้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๑.การระบุความเสี่ยง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๒.การวิเคราะห์สถานะความเสี่ยง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๓.เมทริกสระดับความเสี่ยง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๔.การประเมินการควบคุมความเสี่ยง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๕.แผนบริหารความเสี่ยง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๖.การจัดทำรายงานผลการเฝ้าระวังความเสี่ยง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๗.จัดทำระบบการบริหารความเสี่ยง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๘.การจัดทำรายงานการบริหารความเสี่ยง</w:t>
      </w:r>
    </w:p>
    <w:p w:rsidR="00CB3758" w:rsidRDefault="00CB3758" w:rsidP="00C0261D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๙.การรายงานผลการดำเนินงานตามแผนการบริหารความเสี่ยง</w:t>
      </w:r>
    </w:p>
    <w:p w:rsidR="00CB3758" w:rsidRDefault="00CB3758" w:rsidP="00C0261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131E4" w:rsidRPr="00C0261D" w:rsidRDefault="006131E4" w:rsidP="00C0261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B311E" w:rsidRPr="005B311E" w:rsidRDefault="005B311E" w:rsidP="005B311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B311E" w:rsidRPr="00D43A58" w:rsidRDefault="005B311E" w:rsidP="00D43A58">
      <w:pPr>
        <w:rPr>
          <w:rFonts w:asciiTheme="majorBidi" w:hAnsiTheme="majorBidi" w:cstheme="majorBidi"/>
          <w:sz w:val="32"/>
          <w:szCs w:val="32"/>
          <w:cs/>
        </w:rPr>
      </w:pPr>
    </w:p>
    <w:p w:rsidR="00D43A58" w:rsidRDefault="00D43A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CB3758" w:rsidRDefault="00CB37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CB3758" w:rsidRDefault="00CB3758" w:rsidP="00D43A58">
      <w:pPr>
        <w:jc w:val="center"/>
        <w:rPr>
          <w:rFonts w:asciiTheme="majorBidi" w:hAnsiTheme="majorBidi" w:cstheme="majorBidi"/>
          <w:sz w:val="60"/>
          <w:szCs w:val="60"/>
        </w:rPr>
      </w:pPr>
    </w:p>
    <w:p w:rsidR="00CB3758" w:rsidRDefault="00CB3758" w:rsidP="00D43A58">
      <w:pPr>
        <w:jc w:val="center"/>
        <w:rPr>
          <w:rFonts w:asciiTheme="majorBidi" w:hAnsiTheme="majorBidi" w:cstheme="majorBidi"/>
          <w:sz w:val="60"/>
          <w:szCs w:val="60"/>
        </w:rPr>
      </w:pPr>
      <w:r>
        <w:rPr>
          <w:rFonts w:asciiTheme="majorBidi" w:hAnsiTheme="majorBidi" w:cstheme="majorBidi" w:hint="cs"/>
          <w:sz w:val="60"/>
          <w:szCs w:val="60"/>
          <w:cs/>
        </w:rPr>
        <w:lastRenderedPageBreak/>
        <w:t>ส่วนที่</w:t>
      </w:r>
      <w:r>
        <w:rPr>
          <w:rFonts w:asciiTheme="majorBidi" w:hAnsiTheme="majorBidi" w:cstheme="majorBidi"/>
          <w:sz w:val="60"/>
          <w:szCs w:val="60"/>
        </w:rPr>
        <w:t>3</w:t>
      </w:r>
    </w:p>
    <w:p w:rsidR="00CB3758" w:rsidRDefault="00CB3758" w:rsidP="00D43A58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การดำเนินการเพื่อจัดการความเสี่ยง</w:t>
      </w:r>
    </w:p>
    <w:p w:rsidR="00CB3758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จากผลการวิเคราะห์ความเสี่ยง ด้านผลประโยชน์ ทับซ้อนของ โรงเรียนอนุบาลคลองหาด อยู่ในระดับต่ำ(</w:t>
      </w:r>
      <w:r>
        <w:rPr>
          <w:rFonts w:asciiTheme="majorBidi" w:hAnsiTheme="majorBidi" w:cstheme="majorBidi"/>
          <w:sz w:val="32"/>
          <w:szCs w:val="32"/>
        </w:rPr>
        <w:t>Low</w:t>
      </w:r>
      <w:r>
        <w:rPr>
          <w:rFonts w:asciiTheme="majorBidi" w:hAnsiTheme="majorBidi" w:cstheme="majorBidi" w:hint="cs"/>
          <w:sz w:val="32"/>
          <w:szCs w:val="32"/>
          <w:cs/>
        </w:rPr>
        <w:t>) โรงเรียนอนุบาลคลองหาด จึงมีแนวทางดำเนินการเพื่อ จัดการความเสี่ยงการทุจริตหรือการขัดกันระหว่างผลประโยชน์ส่วนตนกับผลประโยชน์ส่วนรวมของโรงเรียนอนุบาลคลองหาด</w:t>
      </w:r>
    </w:p>
    <w:p w:rsidR="00B95A83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)การเสริมสร้างจิตสำนึกให้บุคลากรของโรงเรียนอนุบาลคลองหาด รังเกียจในทุกรูปแบบ</w:t>
      </w:r>
    </w:p>
    <w:p w:rsidR="00B95A83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การส่งเสริมการปฎิบัติตามจรรยาบรรณของบุคลากรโรงเรียนอนุบาลคลองหาด</w:t>
      </w:r>
    </w:p>
    <w:p w:rsidR="00B95A83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เผยแพร่และประกาศปฎิญาเขตพื้นที่การศึกษาสุจริต</w:t>
      </w:r>
    </w:p>
    <w:p w:rsidR="00B95A83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ดำเนินการวางแผนพัฒนาบุคลากรด้านคุณธรรมและความโปร่งใส</w:t>
      </w:r>
    </w:p>
    <w:p w:rsidR="00B95A83" w:rsidRDefault="00B95A83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(2)</w:t>
      </w:r>
      <w:r>
        <w:rPr>
          <w:rFonts w:asciiTheme="majorBidi" w:hAnsiTheme="majorBidi" w:cstheme="majorBidi" w:hint="cs"/>
          <w:sz w:val="32"/>
          <w:szCs w:val="32"/>
          <w:cs/>
        </w:rPr>
        <w:t>การป้องกันเหตุการณ์หรือ พฤติกรรมที่อาจเป็นภัยต่อหน่วยงาน</w:t>
      </w: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จัดทำประกาศมาตรการป้องกันการรับสินบนหรือประโยชน์อื่นใด</w:t>
      </w: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ประกาศมาตรการส่งเสริมความโปร่งใสในการจัดซื้อจัดจ้าง</w:t>
      </w: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จัดช่องทางการร้องเรียนเกี่ยวกับการทุจริตและประพฤติมิชอบ บนหน้าเว็ปไซต์ของโรงเรียนอนุบาลคลองหาด</w:t>
      </w: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ประกาศงดรับของขวัญ ของผู้บริหารองค์กร และประกาศเผยแพร่ต่อสาธารณชน</w:t>
      </w: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CB3758">
      <w:pPr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  <w:r w:rsidRPr="00092BCF">
        <w:rPr>
          <w:rFonts w:asciiTheme="majorBidi" w:hAnsiTheme="majorBidi" w:cstheme="majorBidi" w:hint="cs"/>
          <w:sz w:val="72"/>
          <w:szCs w:val="72"/>
          <w:cs/>
        </w:rPr>
        <w:t>ภาคผนวก</w:t>
      </w: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092BCF" w:rsidRDefault="00092BCF" w:rsidP="00964BEB">
      <w:pPr>
        <w:rPr>
          <w:rFonts w:asciiTheme="majorBidi" w:hAnsiTheme="majorBidi" w:cstheme="majorBidi"/>
          <w:sz w:val="72"/>
          <w:szCs w:val="72"/>
        </w:rPr>
      </w:pPr>
    </w:p>
    <w:p w:rsidR="004A77F5" w:rsidRDefault="004A77F5" w:rsidP="00092BC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92BCF" w:rsidRDefault="00092BCF" w:rsidP="00092BCF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คำสั่งโรงเรียน</w:t>
      </w:r>
      <w:r w:rsidR="00D646C0">
        <w:rPr>
          <w:rFonts w:asciiTheme="majorBidi" w:hAnsiTheme="majorBidi" w:cstheme="majorBidi" w:hint="cs"/>
          <w:sz w:val="32"/>
          <w:szCs w:val="32"/>
          <w:cs/>
        </w:rPr>
        <w:t>บ้านท่าเกษม</w:t>
      </w:r>
    </w:p>
    <w:p w:rsidR="00092BCF" w:rsidRDefault="00092BCF" w:rsidP="00092BC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D646C0">
        <w:rPr>
          <w:rFonts w:asciiTheme="majorBidi" w:hAnsiTheme="majorBidi" w:cstheme="majorBidi"/>
          <w:sz w:val="32"/>
          <w:szCs w:val="32"/>
        </w:rPr>
        <w:t xml:space="preserve">           /2563</w:t>
      </w:r>
    </w:p>
    <w:p w:rsidR="00092BCF" w:rsidRDefault="00092BCF" w:rsidP="000A6F9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แต่งตั้งคณะกำกับ ติดตามการใช้หลักสูตรด้านทุจริตศึกษา (</w:t>
      </w:r>
      <w:r>
        <w:rPr>
          <w:rFonts w:asciiTheme="majorBidi" w:hAnsiTheme="majorBidi" w:cstheme="majorBidi"/>
          <w:sz w:val="32"/>
          <w:szCs w:val="32"/>
        </w:rPr>
        <w:t>Anti-Corruption Education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92BCF" w:rsidRDefault="00092BCF" w:rsidP="000A6F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ร่วมกับสำนักงานคณะกรรมการการศึกษาขั้นพื้นฐานและหน่วยงานที่เกี่ยวข้อง ได้ดำเนินการจัดทำหลักสูตร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>หรือชุดการเรียนรู้และสื่อประกอบการเรียนรู้ด้านการป้องกันการทุจริต สำหรับใช้เป็นเนื้อหามาตรฐานกลางให้สถาบันการศึกษาหรือหน่วยงานที่เกี่ยวข้องนำไปใช้ในการเรียนการสอนกลุ่มเป้าหมายครอบคลุมทุกระดับชั้นเรียน เพื่อปลูกจิตสำนึกในการแยกประโยชน์ส่วนบุคคลและประโยชน์ส่วนรวม จิตพอเพียง การยอมรับและไม่ทนต่อกรทุจริต โดยใช้ชื่อว่า หลักสูตรด้านทุจริตศึกษา (</w:t>
      </w:r>
      <w:r w:rsidR="00D63CDA">
        <w:rPr>
          <w:rFonts w:asciiTheme="majorBidi" w:hAnsiTheme="majorBidi" w:cstheme="majorBidi"/>
          <w:sz w:val="32"/>
          <w:szCs w:val="32"/>
        </w:rPr>
        <w:t>Anti-Corruption Education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>)</w:t>
      </w:r>
      <w:r w:rsidR="00D63CDA">
        <w:rPr>
          <w:rFonts w:asciiTheme="majorBidi" w:hAnsiTheme="majorBidi" w:cstheme="majorBidi"/>
          <w:sz w:val="32"/>
          <w:szCs w:val="32"/>
        </w:rPr>
        <w:t xml:space="preserve"> </w:t>
      </w:r>
      <w:r w:rsidR="00D646C0">
        <w:rPr>
          <w:rFonts w:asciiTheme="majorBidi" w:hAnsiTheme="majorBidi" w:cstheme="majorBidi" w:hint="cs"/>
          <w:sz w:val="32"/>
          <w:szCs w:val="32"/>
          <w:cs/>
        </w:rPr>
        <w:t>โดยโรงเรียนบ้านท่าเกษม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 xml:space="preserve"> เป็นโรงเรียนสุจริตต้นแบบ จาก </w:t>
      </w:r>
      <w:r w:rsidR="00D63CDA">
        <w:rPr>
          <w:rFonts w:asciiTheme="majorBidi" w:hAnsiTheme="majorBidi" w:cstheme="majorBidi"/>
          <w:sz w:val="32"/>
          <w:szCs w:val="32"/>
        </w:rPr>
        <w:t>225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 xml:space="preserve"> โรงเรียนทั่วประเทศ และนำไปบูรณาการกับกลุ่มสาระการเรียนรู้อื่นๆ โดยเริ่มใช้เมื่อภาคเรียนที่</w:t>
      </w:r>
      <w:r w:rsidR="00D63CDA">
        <w:rPr>
          <w:rFonts w:asciiTheme="majorBidi" w:hAnsiTheme="majorBidi" w:cstheme="majorBidi"/>
          <w:sz w:val="32"/>
          <w:szCs w:val="32"/>
        </w:rPr>
        <w:t xml:space="preserve">2 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</w:t>
      </w:r>
      <w:r w:rsidR="00D63CDA">
        <w:rPr>
          <w:rFonts w:asciiTheme="majorBidi" w:hAnsiTheme="majorBidi" w:cstheme="majorBidi"/>
          <w:sz w:val="32"/>
          <w:szCs w:val="32"/>
        </w:rPr>
        <w:t>2562</w:t>
      </w:r>
      <w:r w:rsidR="00D63CDA">
        <w:rPr>
          <w:rFonts w:asciiTheme="majorBidi" w:hAnsiTheme="majorBidi" w:cstheme="majorBidi" w:hint="cs"/>
          <w:sz w:val="32"/>
          <w:szCs w:val="32"/>
          <w:cs/>
        </w:rPr>
        <w:t xml:space="preserve"> จึงแต่งตั้ง</w:t>
      </w:r>
      <w:r w:rsidR="00964BEB">
        <w:rPr>
          <w:rFonts w:asciiTheme="majorBidi" w:hAnsiTheme="majorBidi" w:cstheme="majorBidi" w:hint="cs"/>
          <w:sz w:val="32"/>
          <w:szCs w:val="32"/>
          <w:cs/>
        </w:rPr>
        <w:t>คณะนิเทศติดตามการจัดกิจกรรมการเรียนการสอนหลักสูตรดังกล่าวในระดับสถานศึกษา ดังรายชื่อต่อไปนี้</w:t>
      </w:r>
    </w:p>
    <w:p w:rsidR="00964BEB" w:rsidRDefault="00964BEB" w:rsidP="00092B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1.</w:t>
      </w:r>
      <w:r w:rsidR="00D646C0">
        <w:rPr>
          <w:rFonts w:asciiTheme="majorBidi" w:hAnsiTheme="majorBidi" w:cstheme="majorBidi" w:hint="cs"/>
          <w:sz w:val="32"/>
          <w:szCs w:val="32"/>
          <w:cs/>
        </w:rPr>
        <w:t>นายเอกพงศ์</w:t>
      </w:r>
      <w:r w:rsidR="00FA37ED">
        <w:rPr>
          <w:rFonts w:asciiTheme="majorBidi" w:hAnsiTheme="majorBidi" w:cstheme="majorBidi"/>
          <w:sz w:val="32"/>
          <w:szCs w:val="32"/>
        </w:rPr>
        <w:t xml:space="preserve">    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บุตรสงฆ์  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ผู้อำนวยการโรงเรียนบ้านท่าเกษม  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ประธานคณะกรรมการ</w:t>
      </w:r>
    </w:p>
    <w:p w:rsidR="00964BEB" w:rsidRDefault="00964BEB" w:rsidP="00092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นางปนัดดา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   ดุลชาติ      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>ครูชำนาญการพิเศษ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FA37ED">
        <w:rPr>
          <w:rFonts w:asciiTheme="majorBidi" w:hAnsiTheme="majorBidi" w:cstheme="majorBidi"/>
          <w:sz w:val="32"/>
          <w:szCs w:val="32"/>
          <w:cs/>
        </w:rPr>
        <w:tab/>
        <w:t xml:space="preserve"> ประ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>ธานกรรมการ</w:t>
      </w:r>
    </w:p>
    <w:p w:rsidR="00964BEB" w:rsidRDefault="00964BEB" w:rsidP="00092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>นางจรัสศรี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     เพลียแก้ว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>ครูชำนาญการพิเศษ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กรรมการ</w:t>
      </w:r>
    </w:p>
    <w:p w:rsidR="00964BEB" w:rsidRDefault="00964BEB" w:rsidP="00092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นางสมหมาย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  บรรดิษเสน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>ครูชำนาญการพิเศษ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กรรมการ</w:t>
      </w:r>
    </w:p>
    <w:p w:rsidR="00FA37ED" w:rsidRDefault="00964BEB" w:rsidP="00092BC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นางสาวจิราวรรณ</w:t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  ศรีอารยานนท์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>ครูชำนาญการ</w:t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/>
          <w:sz w:val="32"/>
          <w:szCs w:val="32"/>
          <w:cs/>
        </w:rPr>
        <w:tab/>
      </w:r>
      <w:r w:rsidR="00FA37ED">
        <w:rPr>
          <w:rFonts w:asciiTheme="majorBidi" w:hAnsiTheme="majorBidi" w:cstheme="majorBidi" w:hint="cs"/>
          <w:sz w:val="32"/>
          <w:szCs w:val="32"/>
          <w:cs/>
        </w:rPr>
        <w:t xml:space="preserve"> กรรมการ/เลขานุการ</w:t>
      </w:r>
    </w:p>
    <w:p w:rsidR="00964BEB" w:rsidRDefault="00964BEB" w:rsidP="00964BEB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4BEB">
        <w:rPr>
          <w:rFonts w:asciiTheme="majorBidi" w:hAnsiTheme="majorBidi" w:cstheme="majorBidi" w:hint="cs"/>
          <w:b/>
          <w:bCs/>
          <w:sz w:val="32"/>
          <w:szCs w:val="32"/>
          <w:cs/>
        </w:rPr>
        <w:t>มีหน้าที่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กำกับติดตามการจัดกิจกรรมการเรียนการสอนด้านทุจริตศึกษา (</w:t>
      </w:r>
      <w:r>
        <w:rPr>
          <w:rFonts w:asciiTheme="majorBidi" w:hAnsiTheme="majorBidi" w:cstheme="majorBidi"/>
          <w:sz w:val="32"/>
          <w:szCs w:val="32"/>
        </w:rPr>
        <w:t>Anti-Corruption Education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)อย่างน้อยภาคเรียนละ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</w:t>
      </w:r>
    </w:p>
    <w:p w:rsidR="00964BEB" w:rsidRDefault="00964BEB" w:rsidP="00964BE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ทั้งนี้ให้ผู้ที่ได้รับแต่งตั้ง ปฎิบัติหน้าที่ที่ได้รับมอบหมายให้มีประสิทธิภาพและประสบผลสำเร็จตามวัตถุประสงค์ของทางราชการ หากมีปัญหาให้รายงานผู้บังคับบัญชาต่อไป</w:t>
      </w:r>
    </w:p>
    <w:p w:rsidR="00964BEB" w:rsidRDefault="00964BEB" w:rsidP="00964BE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สั่ง ณ วันที่</w:t>
      </w:r>
      <w:r w:rsidR="000A6F97">
        <w:rPr>
          <w:rFonts w:asciiTheme="majorBidi" w:hAnsiTheme="majorBidi" w:cstheme="majorBidi" w:hint="cs"/>
          <w:sz w:val="32"/>
          <w:szCs w:val="32"/>
          <w:cs/>
        </w:rPr>
        <w:t xml:space="preserve">            เดือน                                           พ.ศ. </w:t>
      </w:r>
      <w:r w:rsidR="000A6F97">
        <w:rPr>
          <w:rFonts w:asciiTheme="majorBidi" w:hAnsiTheme="majorBidi" w:cstheme="majorBidi"/>
          <w:sz w:val="32"/>
          <w:szCs w:val="32"/>
        </w:rPr>
        <w:t>2563</w:t>
      </w:r>
    </w:p>
    <w:p w:rsidR="00964BEB" w:rsidRDefault="004A77F5" w:rsidP="00092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 นายเอกพงศ์     บุตรสงฆ์ )</w:t>
      </w:r>
    </w:p>
    <w:p w:rsidR="004A77F5" w:rsidRDefault="004A77F5" w:rsidP="00092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ผู้อำนวยการโรงเรียนบ้านท่าเกษม</w:t>
      </w:r>
    </w:p>
    <w:p w:rsidR="004A77F5" w:rsidRPr="00D63CDA" w:rsidRDefault="004A77F5" w:rsidP="00092BCF">
      <w:pPr>
        <w:rPr>
          <w:rFonts w:asciiTheme="majorBidi" w:hAnsiTheme="majorBidi" w:cstheme="majorBidi"/>
          <w:sz w:val="32"/>
          <w:szCs w:val="32"/>
          <w:cs/>
        </w:rPr>
      </w:pPr>
    </w:p>
    <w:p w:rsidR="00B95A83" w:rsidRPr="00CB3758" w:rsidRDefault="00B95A83" w:rsidP="00CB375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CB3758" w:rsidRPr="00CB3758" w:rsidRDefault="00CB3758" w:rsidP="00D43A58">
      <w:pPr>
        <w:jc w:val="center"/>
        <w:rPr>
          <w:rFonts w:asciiTheme="majorBidi" w:hAnsiTheme="majorBidi" w:cstheme="majorBidi"/>
          <w:sz w:val="40"/>
          <w:szCs w:val="40"/>
          <w:cs/>
        </w:rPr>
      </w:pPr>
    </w:p>
    <w:sectPr w:rsidR="00CB3758" w:rsidRPr="00CB3758" w:rsidSect="004A77F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F467B"/>
    <w:multiLevelType w:val="hybridMultilevel"/>
    <w:tmpl w:val="3FB68200"/>
    <w:lvl w:ilvl="0" w:tplc="18480A5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8"/>
    <w:rsid w:val="00092BCF"/>
    <w:rsid w:val="000A6F97"/>
    <w:rsid w:val="00232F47"/>
    <w:rsid w:val="004A77F5"/>
    <w:rsid w:val="005B311E"/>
    <w:rsid w:val="006131E4"/>
    <w:rsid w:val="006D5BE4"/>
    <w:rsid w:val="008A5916"/>
    <w:rsid w:val="00964BEB"/>
    <w:rsid w:val="00A00F6D"/>
    <w:rsid w:val="00B95A83"/>
    <w:rsid w:val="00BB1D5A"/>
    <w:rsid w:val="00C0261D"/>
    <w:rsid w:val="00CB3758"/>
    <w:rsid w:val="00D43A58"/>
    <w:rsid w:val="00D63CDA"/>
    <w:rsid w:val="00D646C0"/>
    <w:rsid w:val="00D81FD5"/>
    <w:rsid w:val="00E04BC9"/>
    <w:rsid w:val="00EA1783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AF845-6536-4AB3-8692-EA76F60C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7</cp:revision>
  <dcterms:created xsi:type="dcterms:W3CDTF">2020-08-24T14:51:00Z</dcterms:created>
  <dcterms:modified xsi:type="dcterms:W3CDTF">2020-09-02T07:43:00Z</dcterms:modified>
</cp:coreProperties>
</file>